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479D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Harsány Község Önkormányzat Képviselő-testülete úgy határoz, hogy Szabó Gergely Harsány Község Önkormányzat volt polgármestere a Borsod-Abaúj-Zemplén-Vármegyei Közgyűlés alelnöke részére a 16/2004. (XII.01.) önkormányzati rendelet alapján „HARSÁNY KÖZSÉG DÍSZPOLGÁRA” címet adományozza.</w:t>
      </w:r>
    </w:p>
    <w:p w14:paraId="1C24297B" w14:textId="77777777" w:rsidR="00EE5580" w:rsidRPr="006E1C8F" w:rsidRDefault="00EE5580" w:rsidP="00EE5580">
      <w:pPr>
        <w:rPr>
          <w:rFonts w:ascii="Times New Roman" w:hAnsi="Times New Roman" w:cs="Times New Roman"/>
          <w:sz w:val="20"/>
          <w:szCs w:val="20"/>
        </w:rPr>
      </w:pPr>
    </w:p>
    <w:p w14:paraId="32580630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b/>
          <w:bCs/>
          <w:sz w:val="20"/>
          <w:szCs w:val="20"/>
        </w:rPr>
        <w:t xml:space="preserve">Szabó Gergely Miskolcon született, tősgyökeres </w:t>
      </w:r>
      <w:proofErr w:type="spellStart"/>
      <w:r w:rsidRPr="006E1C8F">
        <w:rPr>
          <w:rFonts w:ascii="Times New Roman" w:hAnsi="Times New Roman" w:cs="Times New Roman"/>
          <w:b/>
          <w:bCs/>
          <w:sz w:val="20"/>
          <w:szCs w:val="20"/>
        </w:rPr>
        <w:t>harsányi</w:t>
      </w:r>
      <w:proofErr w:type="spellEnd"/>
      <w:r w:rsidRPr="006E1C8F">
        <w:rPr>
          <w:rFonts w:ascii="Times New Roman" w:hAnsi="Times New Roman" w:cs="Times New Roman"/>
          <w:b/>
          <w:bCs/>
          <w:sz w:val="20"/>
          <w:szCs w:val="20"/>
        </w:rPr>
        <w:t xml:space="preserve"> családban 1980. április 23-án</w:t>
      </w:r>
      <w:r w:rsidRPr="006E1C8F">
        <w:rPr>
          <w:rFonts w:ascii="Times New Roman" w:hAnsi="Times New Roman" w:cs="Times New Roman"/>
          <w:sz w:val="20"/>
          <w:szCs w:val="20"/>
        </w:rPr>
        <w:t xml:space="preserve"> </w:t>
      </w:r>
      <w:r w:rsidRPr="006E1C8F">
        <w:rPr>
          <w:rFonts w:ascii="Times New Roman" w:hAnsi="Times New Roman" w:cs="Times New Roman"/>
          <w:sz w:val="20"/>
          <w:szCs w:val="20"/>
        </w:rPr>
        <w:tab/>
      </w:r>
      <w:r w:rsidRPr="006E1C8F">
        <w:rPr>
          <w:rFonts w:ascii="Times New Roman" w:hAnsi="Times New Roman" w:cs="Times New Roman"/>
          <w:sz w:val="20"/>
          <w:szCs w:val="20"/>
        </w:rPr>
        <w:tab/>
      </w:r>
      <w:r w:rsidRPr="006E1C8F">
        <w:rPr>
          <w:rFonts w:ascii="Times New Roman" w:hAnsi="Times New Roman" w:cs="Times New Roman"/>
          <w:sz w:val="20"/>
          <w:szCs w:val="20"/>
        </w:rPr>
        <w:tab/>
      </w:r>
    </w:p>
    <w:p w14:paraId="75F2233F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Végzettségét tekintve történelem szakos bölcsész és középiskolai tanár, újságíró</w:t>
      </w:r>
    </w:p>
    <w:p w14:paraId="653F107C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2006. október 10-től 2010. október 3-ig Harsány Község Önkormányzat alpolgármestere</w:t>
      </w:r>
    </w:p>
    <w:p w14:paraId="3F6854C4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2010. október 3-től 2019. november 22-ig Harsány Község Önkormányzat polgármestere</w:t>
      </w:r>
    </w:p>
    <w:p w14:paraId="2088B660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2019. október 13-tól a Borsod-Abaúj-Zemplén Vármegyei Közgyűlés tagja</w:t>
      </w:r>
    </w:p>
    <w:p w14:paraId="37C94C2E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2019. október 25-től a Borsod-Abaúj-Zemplén Vármegyei Közgyűlés társadalmi megbízatású alelnöke</w:t>
      </w:r>
    </w:p>
    <w:p w14:paraId="407C493E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12A2C4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Szabó Gergely alpolgármesterként és a Harsányi Sport Egyesület elnökeként már 2006-tól településünk közéletének fontos szereplője. </w:t>
      </w:r>
    </w:p>
    <w:p w14:paraId="14FB31D7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Vezetésével a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harsányi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sportélet komoly fellendülésen ment keresztül, jelentős sikereket ért el. A felnőtt labdarúgócsapat stabil tagja lett a megyei másodosztályú bajnokság élmezőnyének. Az egyesület csatlakozott a Bozsik Programhoz, mely által hat utánpótlás együttes került megalapításra. A HSE kibővült a judo szakosztállyal. Sokak számára felejthetetlen élmények maradnak az évente megrendezett sportrendezvények, a Harsányi Judo Gála </w:t>
      </w:r>
      <w:proofErr w:type="gramStart"/>
      <w:r w:rsidRPr="006E1C8F">
        <w:rPr>
          <w:rFonts w:ascii="Times New Roman" w:hAnsi="Times New Roman" w:cs="Times New Roman"/>
          <w:sz w:val="20"/>
          <w:szCs w:val="20"/>
        </w:rPr>
        <w:t>küzdelmei</w:t>
      </w:r>
      <w:proofErr w:type="gramEnd"/>
      <w:r w:rsidRPr="006E1C8F">
        <w:rPr>
          <w:rFonts w:ascii="Times New Roman" w:hAnsi="Times New Roman" w:cs="Times New Roman"/>
          <w:sz w:val="20"/>
          <w:szCs w:val="20"/>
        </w:rPr>
        <w:t xml:space="preserve"> illetve a Harsányi Koktél vicces viadalai mint pl. a rötyögő-és motoroskapa gyorsulási verseny. A sportpályán, világítással ellátott műfüves labdarúgópálya, sportöltöző, fedett lelátó, szabadtéri kondipark megvalósítására került sor.</w:t>
      </w:r>
    </w:p>
    <w:p w14:paraId="03B3C9AB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4C6051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Hivatalba lépése után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visszaállítatta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a település főterét díszítő Turul szobrot, később mellé egy 6 méter magas országzászlót helyeztek el, illetve az emlékműre felkerültek a II. Világháborúban elhunyt katonák nevei is.</w:t>
      </w:r>
    </w:p>
    <w:p w14:paraId="4417C9EF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AAACBD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Polgármestersége alatt a Harsány többezer millió forint fejlesztéssel gyarapodott. Jelentős infrastrukturális lemaradást felszámolva a település belterületi útjainak nagy része és község főutcája megújult, útaszfaltburkolatot kapott, három új buszmegálló épült, jelentős mértékben fejlődött a település járdahálózata, csapadékvízelvezető rendszere. Létrejött a község főtere, mellette a piactérrel. Évente több, mint ezer tő virág és dísznövények kiültetésével vált még vonzóbbá Harsány. A település főterének fejlesztése során az önkormányzat segítő hozzáállásával egy új korszerű COOP áruház valósult meg.</w:t>
      </w:r>
    </w:p>
    <w:p w14:paraId="31B1C379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BA4D99E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Az oktatási és közösségi színterek fejlesztése során külsőleg, belsőleg és energetikai szempontból teljesen megújult és több teremmel tornaszobával bővült a Harsányi Hársfavirág Óvoda, a Harsányi Hunyadi Mátyás Általános Iskola, a konyha, a Polgármesteri Hivatal és létrejött a Közösségi Ház mellett a játszótér.</w:t>
      </w:r>
    </w:p>
    <w:p w14:paraId="4E3D4203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F1A4F19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Az egészségügyi ellátórendszer feltételrendszerének megújítása keretében egy korszerű Egészségügyi Centrum valósult meg. A szociális ellátórendszer fejlesztése keretében elindult a Kisvirág bölcsőde építése is.</w:t>
      </w:r>
    </w:p>
    <w:p w14:paraId="4F593C09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D6109D3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Tevékenysége alatt országos mintaként bevezetésre került az önellátó gazdálkodás, melynek keretében az önkormányzat gépparkját jelentősen bővítve közel 30 hektáron folytatott konyhakerti- és szántóföldi gazdálkodást,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apríték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előállítást, valamint saját sertéstelepet hozott létre. Az önkormányzat több hektár földet vásárolt és megvette az egykori KTSZ és TSZ iroda épületét, illetve felépült egy modern 250 négyzetméter alapterületű hűtőház is. </w:t>
      </w:r>
    </w:p>
    <w:p w14:paraId="7EC2B459" w14:textId="77777777" w:rsidR="00EE5580" w:rsidRPr="006E1C8F" w:rsidRDefault="00EE5580" w:rsidP="00EE5580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E8DAC3A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A település turisztikai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vonzereje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kimagaslóan megnőtt, létrejött a Harsányi Sópince, a Guinness Rekordot bemutató plüssmackó kiállítás, a helytörténeti gyűjtemény a galéria, lefektette a lovasturizmus alapjait és elindította a 47 km hosszú Miskolc-Eger kerékpárút megépítését, mely jelenleg is zajlik. </w:t>
      </w:r>
    </w:p>
    <w:p w14:paraId="6C14E424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A Harsányi Szürkemarha Fesztivál az ország fesztiváltérképére helyezte községünket. A több mint 10.000 főt vonzó nagyszabású rendezvény, mindenki számára feledhetetlen pillanatokat szerzett. A hagyományőrzés mellett hazánk ismert zenekarai léptek fel, a népszerű rendezvényen. Évente megrendezésre került a Hárs Fesztivál, a községi mikulás- és szilveszter, a falusi disznótor, valamint az egyre impozánsabb díszkivilágítás mellett az adventi gyertyagyújtások. </w:t>
      </w:r>
    </w:p>
    <w:p w14:paraId="78812652" w14:textId="77777777" w:rsidR="00EE5580" w:rsidRPr="006E1C8F" w:rsidRDefault="00EE5580" w:rsidP="00EE5580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A811B3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Polgármestersége ideje alatt folyamatosan segítette az egyházi fejlesztéseket, több évig tagja volt a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harsányi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római katolikus egyházközség képviselő-testületének. A közös munka eredményeként megújult a római katolikus templom tornya, teteje, sekrestyéje, ravatalozója és parkolója, valamint a református templom ravatalozója. </w:t>
      </w:r>
    </w:p>
    <w:p w14:paraId="03BBC7E3" w14:textId="77777777" w:rsidR="00EE5580" w:rsidRPr="006E1C8F" w:rsidRDefault="00EE5580" w:rsidP="00EE5580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5F00A5C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Kiemelten kezelte a gyerekek és a fiatal generáció támogatását. A négycsoportosra bővült óvodában számos példaértékű ingyenes program várta a helyi és a szomszédos településről önkormányzati kisbusz járattal ideérkező </w:t>
      </w:r>
      <w:r w:rsidRPr="006E1C8F">
        <w:rPr>
          <w:rFonts w:ascii="Times New Roman" w:hAnsi="Times New Roman" w:cs="Times New Roman"/>
          <w:sz w:val="20"/>
          <w:szCs w:val="20"/>
        </w:rPr>
        <w:lastRenderedPageBreak/>
        <w:t xml:space="preserve">óvodásokat, mint például balett, lovaglás, angol nyelv- és néptánc oktatás. Az iskola szakmai munkájában is kivette a részét, mint a Harsányi Tehetségpont vezetője. Létrejött az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Ökoiskola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Program és nemzetközi sikerként 2013-ban a helyi iskola diákjai képviselték hazánkat az Olaszországban megrendezett Nemzetközi Iskolafesztiválon egy újszerű oktatási program bemutatásával. A verseny első helyezésének megszerzése mellett Olaszország Köztársasági elnöke kitüntetését is átvehették. </w:t>
      </w:r>
    </w:p>
    <w:p w14:paraId="74CA3C6B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D7CBC47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Bevezette a nagy népszerűségnek örvendő, számos fiatal pár letelepedését eredményező fiatalok otthonteremtési támogatását, illetve kedvezményes árú építési telkeket alakíttatott ki. </w:t>
      </w:r>
    </w:p>
    <w:p w14:paraId="054F9663" w14:textId="77777777" w:rsidR="00EE5580" w:rsidRPr="006E1C8F" w:rsidRDefault="00EE5580" w:rsidP="00EE558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948F5FB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A helyi civil szervezetekkel és a gazdasági élet szereplőivel folyamatos párbeszédet folytatott, jó viszonyt ápolt, melynek eredményeként számos siker született, illetve beruházással gyarapodott a település, mint például a helyi pékség vagy a Harsányi Gazdatárlat.</w:t>
      </w:r>
    </w:p>
    <w:p w14:paraId="5F1189DB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harsányi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polgárőrség tagjaként elősegítette a szervezet méltó székhelyének kialakítását, mely a közösségi ház mellett létrejött Közbiztonsági Centrumban valósult meg. Itt kapott még helyet a körzeti megbízotti- és a mezőőri szolgálat is. Emellett a közbiztonság erősítése érdekében kamera-rendszer és sebességmérő került kihelyezésre.</w:t>
      </w:r>
    </w:p>
    <w:p w14:paraId="3EE27113" w14:textId="77777777" w:rsidR="00EE5580" w:rsidRPr="006E1C8F" w:rsidRDefault="00EE5580" w:rsidP="00EE5580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018A991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Fontosnak tartotta a hagyományok őrzését és a nemzeti identitás erősödését, ezért testvértelepülési kapcsolati megállapodást kötött az erdélyi </w:t>
      </w:r>
      <w:proofErr w:type="spellStart"/>
      <w:r w:rsidRPr="006E1C8F">
        <w:rPr>
          <w:rFonts w:ascii="Times New Roman" w:hAnsi="Times New Roman" w:cs="Times New Roman"/>
          <w:sz w:val="20"/>
          <w:szCs w:val="20"/>
        </w:rPr>
        <w:t>Parajd</w:t>
      </w:r>
      <w:proofErr w:type="spellEnd"/>
      <w:r w:rsidRPr="006E1C8F">
        <w:rPr>
          <w:rFonts w:ascii="Times New Roman" w:hAnsi="Times New Roman" w:cs="Times New Roman"/>
          <w:sz w:val="20"/>
          <w:szCs w:val="20"/>
        </w:rPr>
        <w:t xml:space="preserve"> településsel, és Magyarországon elsőként Harsányban nyílt meg székely termékeket forgalmazó mintabolt.</w:t>
      </w:r>
    </w:p>
    <w:p w14:paraId="1D2DD3FA" w14:textId="77777777" w:rsidR="00EE5580" w:rsidRPr="006E1C8F" w:rsidRDefault="00EE5580" w:rsidP="00EE5580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229EF6C" w14:textId="77777777" w:rsidR="00EE5580" w:rsidRPr="006E1C8F" w:rsidRDefault="00EE5580" w:rsidP="00EE5580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A munkahelyteremtést mindig elsődlegesen kezelte, példaértékű közfoglalkoztatási rendszert hozott létre, majd a gazdasági helyzet változásával a különböző, megyei és térségi pozícióinak segítségével közel 100 ember munkaerőpiacra elhelyezkedésének programját dolgozta ki, mely országos mintává vált. Emellett a csökkent munkaképességűek foglalkoztatása érdekében elősegített a református egyházközség egykori iskolájában működő, ma már országosan ismerté vált Mentőmaci elkészítését végző üzem létrejöttét. </w:t>
      </w:r>
    </w:p>
    <w:p w14:paraId="1DD2AE4B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754598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 xml:space="preserve">Hivatali ideje alatt számos miniszter, államtitkár, magas rangú országos vezető látogatott el Harsányba, a település sikereiről a sajtó rendszeresen beszámolt. </w:t>
      </w:r>
    </w:p>
    <w:p w14:paraId="4BFBBA99" w14:textId="77777777" w:rsidR="00EE5580" w:rsidRPr="006E1C8F" w:rsidRDefault="00EE5580" w:rsidP="00EE5580">
      <w:pPr>
        <w:jc w:val="both"/>
        <w:rPr>
          <w:rFonts w:ascii="Times New Roman" w:hAnsi="Times New Roman" w:cs="Times New Roman"/>
          <w:sz w:val="20"/>
          <w:szCs w:val="20"/>
        </w:rPr>
      </w:pPr>
      <w:r w:rsidRPr="006E1C8F">
        <w:rPr>
          <w:rFonts w:ascii="Times New Roman" w:hAnsi="Times New Roman" w:cs="Times New Roman"/>
          <w:sz w:val="20"/>
          <w:szCs w:val="20"/>
        </w:rPr>
        <w:t>A megvalósult fejlesztések, a kibővült szolgáltatások megalapozták a településüzemeltetési, az oktatás-nevelés, az egészségügyi és szociális ellátórendszer működőképességének fenntarthatóságát. Az új és felújított intézmények jelentősen javították a településképet, hozzájárulva a község lakói életminőségének emeléséhez ahhoz, hogy Harsány egy XXI. századi korszerű ellátást biztosító városkönyéki településsé váljon.</w:t>
      </w:r>
    </w:p>
    <w:p w14:paraId="7B6A729E" w14:textId="77777777" w:rsidR="00EE5580" w:rsidRDefault="00EE5580"/>
    <w:sectPr w:rsidR="00EE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80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D0BA"/>
  <w15:chartTrackingRefBased/>
  <w15:docId w15:val="{F4951419-EF63-4A41-BF86-8F5FCEF6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5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6416</Characters>
  <Application>Microsoft Office Word</Application>
  <DocSecurity>0</DocSecurity>
  <Lines>53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1</cp:revision>
  <dcterms:created xsi:type="dcterms:W3CDTF">2023-08-22T12:49:00Z</dcterms:created>
  <dcterms:modified xsi:type="dcterms:W3CDTF">2023-08-22T12:49:00Z</dcterms:modified>
</cp:coreProperties>
</file>