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7092D" w14:textId="77777777" w:rsidR="00392B1A" w:rsidRPr="00FD5B5E" w:rsidRDefault="00392B1A" w:rsidP="005901CF">
      <w:pPr>
        <w:pStyle w:val="normal-header"/>
        <w:ind w:firstLine="0"/>
        <w:rPr>
          <w:rFonts w:cs="Arial"/>
        </w:rPr>
      </w:pPr>
    </w:p>
    <w:p w14:paraId="5EC7B0C1" w14:textId="77777777" w:rsidR="00727DAA" w:rsidRPr="00C60411" w:rsidRDefault="00727DAA" w:rsidP="00C46CA5">
      <w:pPr>
        <w:pStyle w:val="header-lead"/>
        <w:spacing w:before="40"/>
        <w:ind w:left="0"/>
        <w:jc w:val="left"/>
        <w:rPr>
          <w:rFonts w:cs="Arial"/>
          <w:caps/>
        </w:rPr>
      </w:pPr>
    </w:p>
    <w:p w14:paraId="2DD4B8CD" w14:textId="3DF31C1F" w:rsidR="00E77A4E" w:rsidRPr="00AA06FB" w:rsidRDefault="00443A4A" w:rsidP="00E77A4E">
      <w:pPr>
        <w:spacing w:after="160" w:line="259" w:lineRule="auto"/>
        <w:rPr>
          <w:rFonts w:cs="Arial"/>
        </w:rPr>
      </w:pPr>
      <w:r>
        <w:rPr>
          <w:rFonts w:cs="Arial"/>
        </w:rPr>
        <w:t>HARSÁNY KÖZSÉG</w:t>
      </w:r>
      <w:r w:rsidR="00B15E84" w:rsidRPr="00B15E84">
        <w:rPr>
          <w:rFonts w:cs="Arial"/>
        </w:rPr>
        <w:t xml:space="preserve"> </w:t>
      </w:r>
      <w:r w:rsidR="00E77A4E" w:rsidRPr="00AA06FB">
        <w:rPr>
          <w:rFonts w:cs="Arial"/>
        </w:rPr>
        <w:t>ÖNKORMÁNYZATA ASP KÖZPONTHOZ VALÓ CSATLAKOZÁSA</w:t>
      </w:r>
    </w:p>
    <w:p w14:paraId="54C25E66" w14:textId="7E8999C5" w:rsidR="00E77A4E" w:rsidRPr="00AA06FB" w:rsidRDefault="00443A4A" w:rsidP="00E77A4E">
      <w:pPr>
        <w:jc w:val="both"/>
        <w:rPr>
          <w:rFonts w:eastAsia="Times New Roman" w:cs="Arial"/>
          <w:szCs w:val="20"/>
          <w:lang w:eastAsia="ar-SA"/>
        </w:rPr>
      </w:pPr>
      <w:r>
        <w:rPr>
          <w:rFonts w:eastAsia="Times New Roman" w:cs="Arial"/>
          <w:b/>
          <w:szCs w:val="20"/>
          <w:lang w:eastAsia="ar-SA"/>
        </w:rPr>
        <w:t>Harsány Község</w:t>
      </w:r>
      <w:r w:rsidR="00E77A4E" w:rsidRPr="00AA06FB">
        <w:rPr>
          <w:rFonts w:eastAsia="Times New Roman" w:cs="Arial"/>
          <w:b/>
          <w:szCs w:val="20"/>
          <w:lang w:eastAsia="ar-SA"/>
        </w:rPr>
        <w:t xml:space="preserve"> Önkormányzata</w:t>
      </w:r>
      <w:r w:rsidR="00E77A4E" w:rsidRPr="00AA06FB">
        <w:rPr>
          <w:rFonts w:eastAsia="Times New Roman" w:cs="Arial"/>
          <w:szCs w:val="20"/>
          <w:lang w:eastAsia="ar-SA"/>
        </w:rPr>
        <w:t xml:space="preserve"> támogatási kérelmet nyújtott be a </w:t>
      </w:r>
      <w:r w:rsidR="00E77A4E" w:rsidRPr="00AA06FB">
        <w:rPr>
          <w:rFonts w:eastAsia="Times New Roman" w:cs="Arial"/>
          <w:b/>
          <w:szCs w:val="20"/>
          <w:lang w:eastAsia="ar-SA"/>
        </w:rPr>
        <w:t>KÖFOP-1.2.1-VEKOP-16</w:t>
      </w:r>
      <w:r w:rsidR="00E77A4E" w:rsidRPr="00AA06FB">
        <w:rPr>
          <w:rFonts w:eastAsia="Times New Roman" w:cs="Arial"/>
          <w:szCs w:val="20"/>
          <w:lang w:eastAsia="ar-SA"/>
        </w:rPr>
        <w:t xml:space="preserve"> kódszámú </w:t>
      </w:r>
      <w:bookmarkStart w:id="0" w:name="_Hlk492885739"/>
      <w:r w:rsidR="00E77A4E" w:rsidRPr="00AA06FB">
        <w:rPr>
          <w:rFonts w:cs="Arial"/>
          <w:b/>
          <w:bCs/>
          <w:szCs w:val="20"/>
        </w:rPr>
        <w:t xml:space="preserve">”Csatlakoztatási </w:t>
      </w:r>
      <w:proofErr w:type="gramStart"/>
      <w:r w:rsidR="00E77A4E" w:rsidRPr="00AA06FB">
        <w:rPr>
          <w:rFonts w:cs="Arial"/>
          <w:b/>
          <w:bCs/>
          <w:szCs w:val="20"/>
        </w:rPr>
        <w:t>konstrukció</w:t>
      </w:r>
      <w:proofErr w:type="gramEnd"/>
      <w:r w:rsidR="00E77A4E" w:rsidRPr="00AA06FB">
        <w:rPr>
          <w:rFonts w:cs="Arial"/>
          <w:b/>
          <w:bCs/>
          <w:szCs w:val="20"/>
        </w:rPr>
        <w:t xml:space="preserve"> az önkormányzati ASP rendszer országos kiterjesztéséhez”</w:t>
      </w:r>
      <w:r w:rsidR="00E77A4E" w:rsidRPr="00AA06FB">
        <w:rPr>
          <w:rFonts w:eastAsia="Times New Roman" w:cs="Arial"/>
          <w:szCs w:val="20"/>
          <w:lang w:eastAsia="ar-SA"/>
        </w:rPr>
        <w:t xml:space="preserve"> </w:t>
      </w:r>
      <w:bookmarkEnd w:id="0"/>
      <w:r w:rsidR="00E77A4E" w:rsidRPr="00AA06FB">
        <w:rPr>
          <w:rFonts w:eastAsia="Times New Roman" w:cs="Arial"/>
          <w:szCs w:val="20"/>
          <w:lang w:eastAsia="ar-SA"/>
        </w:rPr>
        <w:t xml:space="preserve">tárgyú pályázati felhívásra, mely </w:t>
      </w:r>
      <w:r w:rsidRPr="00443A4A">
        <w:rPr>
          <w:rFonts w:cs="Arial"/>
          <w:b/>
          <w:bCs/>
          <w:szCs w:val="20"/>
        </w:rPr>
        <w:t>KÖFOP-1.2.1-VEKOP-16-2016-00131</w:t>
      </w:r>
      <w:r>
        <w:rPr>
          <w:rFonts w:cs="Arial"/>
          <w:b/>
          <w:bCs/>
          <w:szCs w:val="20"/>
        </w:rPr>
        <w:t xml:space="preserve"> </w:t>
      </w:r>
      <w:r w:rsidR="00E77A4E" w:rsidRPr="00AA06FB">
        <w:rPr>
          <w:rFonts w:eastAsia="Times New Roman" w:cs="Arial"/>
          <w:szCs w:val="20"/>
          <w:lang w:eastAsia="ar-SA"/>
        </w:rPr>
        <w:t xml:space="preserve">azonosító számon az Irányító Hatóság  </w:t>
      </w:r>
      <w:r>
        <w:rPr>
          <w:rFonts w:eastAsia="Times New Roman" w:cs="Arial"/>
          <w:szCs w:val="20"/>
          <w:lang w:eastAsia="ar-SA"/>
        </w:rPr>
        <w:t>6</w:t>
      </w:r>
      <w:r w:rsidR="00E77A4E" w:rsidRPr="00AA06FB">
        <w:rPr>
          <w:rFonts w:eastAsia="Times New Roman" w:cs="Arial"/>
          <w:szCs w:val="20"/>
          <w:lang w:eastAsia="ar-SA"/>
        </w:rPr>
        <w:t>.000.000 Ft támogatásban részesítette.</w:t>
      </w:r>
    </w:p>
    <w:p w14:paraId="3FAC454C" w14:textId="516A4008" w:rsidR="00E77A4E" w:rsidRPr="00AA06FB" w:rsidRDefault="00E77A4E" w:rsidP="00E77A4E">
      <w:pPr>
        <w:rPr>
          <w:rFonts w:cs="Arial"/>
        </w:rPr>
      </w:pPr>
      <w:r w:rsidRPr="00AA06FB">
        <w:rPr>
          <w:rFonts w:cs="Arial"/>
        </w:rPr>
        <w:t xml:space="preserve">A szerződött támogatás összege: </w:t>
      </w:r>
      <w:r w:rsidR="00443A4A">
        <w:rPr>
          <w:rFonts w:cs="Arial"/>
        </w:rPr>
        <w:t>6.000.000 Ft, azaz ha</w:t>
      </w:r>
      <w:r w:rsidRPr="00AA06FB">
        <w:rPr>
          <w:rFonts w:cs="Arial"/>
        </w:rPr>
        <w:t>tmillió  Ft</w:t>
      </w:r>
    </w:p>
    <w:p w14:paraId="4EEB5112" w14:textId="77777777" w:rsidR="00E77A4E" w:rsidRPr="00AA06FB" w:rsidRDefault="00E77A4E" w:rsidP="00E77A4E">
      <w:pPr>
        <w:rPr>
          <w:rFonts w:cs="Arial"/>
        </w:rPr>
      </w:pPr>
      <w:r w:rsidRPr="00AA06FB">
        <w:rPr>
          <w:rFonts w:cs="Arial"/>
        </w:rPr>
        <w:t>A támogatás mértéke: 100%</w:t>
      </w:r>
    </w:p>
    <w:p w14:paraId="3491FEEC" w14:textId="77777777" w:rsidR="00E77A4E" w:rsidRPr="00AA06FB" w:rsidRDefault="00E77A4E" w:rsidP="00E77A4E">
      <w:pPr>
        <w:rPr>
          <w:rFonts w:cs="Arial"/>
        </w:rPr>
      </w:pPr>
      <w:r w:rsidRPr="00AA06FB">
        <w:rPr>
          <w:rFonts w:cs="Arial"/>
        </w:rPr>
        <w:t>A projekt megvalósításának tervezett befejezése: 2018.06.30.</w:t>
      </w:r>
    </w:p>
    <w:p w14:paraId="5FED8657" w14:textId="77777777" w:rsidR="00E77A4E" w:rsidRPr="00AA06FB" w:rsidRDefault="00E77A4E" w:rsidP="00E77A4E">
      <w:pPr>
        <w:rPr>
          <w:rFonts w:cs="Arial"/>
        </w:rPr>
      </w:pPr>
      <w:r w:rsidRPr="00AA06FB">
        <w:rPr>
          <w:rFonts w:cs="Arial"/>
        </w:rPr>
        <w:t>Projekt tartalmának bemutatása:</w:t>
      </w:r>
    </w:p>
    <w:p w14:paraId="364792F2" w14:textId="77777777" w:rsidR="00E77A4E" w:rsidRPr="00AA06FB" w:rsidRDefault="00E77A4E" w:rsidP="00E77A4E">
      <w:pPr>
        <w:jc w:val="both"/>
        <w:rPr>
          <w:rFonts w:cs="Arial"/>
        </w:rPr>
      </w:pPr>
      <w:r w:rsidRPr="00AA06FB">
        <w:rPr>
          <w:rFonts w:cs="Arial"/>
        </w:rPr>
        <w:t xml:space="preserve">Az elektronikus közigazgatás kiterjesztésének egyik lényegi eleme az önkormányzatoknál folyó, lényegében a teljes lakosságot érintő közigazgatási munka informatikai eszközökkel történő támogatása. Az önkormányzati feladatellátás egységességének biztosítása, az ország pénzügyi stabilitásának megőrzése érdekében a feladatellátáshoz az állam biztosít központi információs rendszer szintű támogatása. Az önkormányzat számára, az állampolgárok magas színvonalú kiszolgálása érdekében gazdaságosabb, hatékonyabb és biztonságosabb az ASP technológia alkalmazása, és egy országos önkormányzati ASP központ létrehozása, amelynek lényege, hogy az önkormányzat az ASP szolgáltató központtól szolgáltatásként veszi igénybe a kötelező feladatok ellátásához szükséges egyes alkalmazásokat, így biztosítja ügyfelei hatékony kiszolgálását, valamint a szakfeladatok ellátásának informatikai támogatását.  Az ASP projekt segítségével az Önkormányzati Hivatal egységes informatikai háttérrel alapozott, központi adatkezelő rendszert vezet be. </w:t>
      </w:r>
    </w:p>
    <w:p w14:paraId="72DD117F" w14:textId="77777777" w:rsidR="00AA06FB" w:rsidRPr="00AA06FB" w:rsidRDefault="00E77A4E" w:rsidP="00E77A4E">
      <w:pPr>
        <w:jc w:val="both"/>
        <w:rPr>
          <w:rFonts w:cs="Arial"/>
        </w:rPr>
      </w:pPr>
      <w:r w:rsidRPr="00AA06FB">
        <w:rPr>
          <w:rFonts w:cs="Arial"/>
        </w:rPr>
        <w:t xml:space="preserve">Az Önkormányzati ASP olyan integrált szakrendszer csomag, ami biztosítja az önkormányzati gazdálkodás, adóztatás szakszerű helyi támogatását, ugyanakkor lehetővé teszi elektronikus ügyintézési szolgáltatások nyújtását a belső hivatali működés és a lakossági szolgáltatások területén is. Az önkormányzati ASP kiemelten fontos szakmai támogatást biztosít azon önkormányaztok számára, amelyek méretük, szűk anyagi mozgásterük miatt eddig nem tudtak professzionális szakrendszereket bevezetni az önkormányzati gazdálkodás, vagy pl. az ipari és kereskedelmi hatósági ügyek területén. Az ASP ingyenes szolgáltatása részünkre kiemelten előnyös konstrukcióban támogatja helyi feladatellátásunk korszerűsítését. </w:t>
      </w:r>
    </w:p>
    <w:p w14:paraId="25F52F32" w14:textId="1E9B8A6C" w:rsidR="00AA06FB" w:rsidRDefault="00AA06FB" w:rsidP="00AA06FB">
      <w:pPr>
        <w:jc w:val="both"/>
        <w:rPr>
          <w:rFonts w:cs="Arial"/>
          <w:color w:val="auto"/>
        </w:rPr>
      </w:pPr>
      <w:r w:rsidRPr="00AA06FB">
        <w:rPr>
          <w:rFonts w:cs="Arial"/>
          <w:color w:val="auto"/>
        </w:rPr>
        <w:t>A projekt a Széchenyi 2020 program keretében valósul meg.</w:t>
      </w:r>
    </w:p>
    <w:p w14:paraId="501A1259" w14:textId="133EB441" w:rsidR="00C765C0" w:rsidRDefault="00C765C0" w:rsidP="00AA06FB">
      <w:pPr>
        <w:jc w:val="both"/>
        <w:rPr>
          <w:rFonts w:cs="Arial"/>
          <w:color w:val="auto"/>
        </w:rPr>
      </w:pPr>
    </w:p>
    <w:p w14:paraId="6795E5DF" w14:textId="7CA0880E" w:rsidR="00C765C0" w:rsidRDefault="00C765C0" w:rsidP="00AA06FB">
      <w:pPr>
        <w:jc w:val="both"/>
        <w:rPr>
          <w:rFonts w:cs="Arial"/>
          <w:color w:val="auto"/>
        </w:rPr>
      </w:pPr>
    </w:p>
    <w:p w14:paraId="35907E71" w14:textId="034F8A8C" w:rsidR="00C765C0" w:rsidRDefault="00C765C0" w:rsidP="00AA06FB">
      <w:pPr>
        <w:jc w:val="both"/>
        <w:rPr>
          <w:rFonts w:cs="Arial"/>
          <w:color w:val="auto"/>
        </w:rPr>
      </w:pPr>
    </w:p>
    <w:p w14:paraId="1D82DA01" w14:textId="3FF2143C" w:rsidR="00C765C0" w:rsidRDefault="00C765C0" w:rsidP="00AA06FB">
      <w:pPr>
        <w:jc w:val="both"/>
        <w:rPr>
          <w:rFonts w:cs="Arial"/>
          <w:color w:val="auto"/>
        </w:rPr>
      </w:pPr>
    </w:p>
    <w:p w14:paraId="44FF114C" w14:textId="08475FBD" w:rsidR="00C765C0" w:rsidRDefault="00C765C0" w:rsidP="00AA06FB">
      <w:pPr>
        <w:jc w:val="both"/>
        <w:rPr>
          <w:rFonts w:cs="Arial"/>
          <w:color w:val="auto"/>
        </w:rPr>
      </w:pPr>
    </w:p>
    <w:p w14:paraId="353081F2" w14:textId="20F5E1CE" w:rsidR="00C765C0" w:rsidRDefault="00C765C0" w:rsidP="00AA06FB">
      <w:pPr>
        <w:jc w:val="both"/>
        <w:rPr>
          <w:rFonts w:cs="Arial"/>
          <w:color w:val="auto"/>
        </w:rPr>
      </w:pPr>
    </w:p>
    <w:p w14:paraId="13E45ADB" w14:textId="49B87727" w:rsidR="00C765C0" w:rsidRDefault="00C765C0" w:rsidP="00AA06FB">
      <w:pPr>
        <w:jc w:val="both"/>
        <w:rPr>
          <w:rFonts w:cs="Arial"/>
          <w:color w:val="auto"/>
        </w:rPr>
      </w:pPr>
    </w:p>
    <w:p w14:paraId="44BFFCAB" w14:textId="4109E705" w:rsidR="00C765C0" w:rsidRDefault="00C765C0" w:rsidP="00AA06FB">
      <w:pPr>
        <w:jc w:val="both"/>
        <w:rPr>
          <w:rFonts w:cs="Arial"/>
          <w:color w:val="auto"/>
        </w:rPr>
      </w:pPr>
    </w:p>
    <w:p w14:paraId="33F06F74" w14:textId="77777777" w:rsidR="00C765C0" w:rsidRDefault="00C765C0" w:rsidP="00AA06FB">
      <w:pPr>
        <w:jc w:val="both"/>
        <w:rPr>
          <w:rFonts w:cs="Arial"/>
          <w:color w:val="auto"/>
        </w:rPr>
      </w:pPr>
      <w:bookmarkStart w:id="1" w:name="_GoBack"/>
      <w:bookmarkEnd w:id="1"/>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
        <w:gridCol w:w="2837"/>
        <w:gridCol w:w="672"/>
        <w:gridCol w:w="2550"/>
        <w:gridCol w:w="143"/>
        <w:gridCol w:w="3363"/>
      </w:tblGrid>
      <w:tr w:rsidR="00C765C0" w14:paraId="3A57FA1E" w14:textId="77777777" w:rsidTr="00C765C0">
        <w:trPr>
          <w:gridBefore w:val="1"/>
          <w:wBefore w:w="108" w:type="dxa"/>
          <w:trHeight w:val="2183"/>
        </w:trPr>
        <w:tc>
          <w:tcPr>
            <w:tcW w:w="2832" w:type="dxa"/>
            <w:vMerge w:val="restart"/>
          </w:tcPr>
          <w:p w14:paraId="432513B7" w14:textId="77777777" w:rsidR="00C765C0" w:rsidRDefault="00C765C0" w:rsidP="00B705FC">
            <w:pPr>
              <w:rPr>
                <w:rFonts w:ascii="Times New Roman" w:hAnsi="Times New Roman" w:cs="Times New Roman"/>
              </w:rPr>
            </w:pPr>
          </w:p>
          <w:p w14:paraId="00722408" w14:textId="77777777" w:rsidR="00C765C0" w:rsidRDefault="00C765C0" w:rsidP="00B705FC">
            <w:pPr>
              <w:rPr>
                <w:rFonts w:ascii="Times New Roman" w:hAnsi="Times New Roman" w:cs="Times New Roman"/>
              </w:rPr>
            </w:pPr>
            <w:r w:rsidRPr="00357146">
              <w:rPr>
                <w:rFonts w:ascii="Times New Roman" w:hAnsi="Times New Roman" w:cs="Times New Roman"/>
                <w:noProof/>
                <w:lang w:eastAsia="hu-HU"/>
              </w:rPr>
              <w:drawing>
                <wp:inline distT="0" distB="0" distL="0" distR="0" wp14:anchorId="13F2DD1B" wp14:editId="67190BA8">
                  <wp:extent cx="2958121" cy="1664677"/>
                  <wp:effectExtent l="0" t="953" r="0" b="0"/>
                  <wp:docPr id="8" name="Kép 8" descr="D:\adatok\dokumentumok\asp\elszámolás hiánypótlás\fénymásol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atok\dokumentumok\asp\elszámolás hiánypótlás\fénymásoló.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961763" cy="1666726"/>
                          </a:xfrm>
                          <a:prstGeom prst="rect">
                            <a:avLst/>
                          </a:prstGeom>
                          <a:noFill/>
                          <a:ln>
                            <a:noFill/>
                          </a:ln>
                        </pic:spPr>
                      </pic:pic>
                    </a:graphicData>
                  </a:graphic>
                </wp:inline>
              </w:drawing>
            </w:r>
          </w:p>
          <w:p w14:paraId="35DD0480" w14:textId="77777777" w:rsidR="00C765C0" w:rsidRDefault="00C765C0" w:rsidP="00B705FC">
            <w:pPr>
              <w:rPr>
                <w:rFonts w:ascii="Times New Roman" w:hAnsi="Times New Roman" w:cs="Times New Roman"/>
              </w:rPr>
            </w:pPr>
          </w:p>
        </w:tc>
        <w:tc>
          <w:tcPr>
            <w:tcW w:w="3329" w:type="dxa"/>
            <w:gridSpan w:val="3"/>
          </w:tcPr>
          <w:p w14:paraId="7B0261D0" w14:textId="51A77EB5" w:rsidR="00C765C0" w:rsidRDefault="00C765C0" w:rsidP="00B705FC">
            <w:pPr>
              <w:rPr>
                <w:rFonts w:ascii="Times New Roman" w:hAnsi="Times New Roman" w:cs="Times New Roman"/>
              </w:rPr>
            </w:pPr>
            <w:r w:rsidRPr="00357146">
              <w:rPr>
                <w:rFonts w:ascii="Times New Roman" w:hAnsi="Times New Roman" w:cs="Times New Roman"/>
                <w:noProof/>
                <w:lang w:eastAsia="hu-HU"/>
              </w:rPr>
              <w:drawing>
                <wp:inline distT="0" distB="0" distL="0" distR="0" wp14:anchorId="21B4D03B" wp14:editId="30A51F2E">
                  <wp:extent cx="1977294" cy="1113350"/>
                  <wp:effectExtent l="0" t="0" r="4445" b="0"/>
                  <wp:docPr id="9" name="Kép 9" descr="D:\adatok\dokumentumok\asp\elszámolás hiánypótlás\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datok\dokumentumok\asp\elszámolás hiánypótlás\moni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909" cy="1132841"/>
                          </a:xfrm>
                          <a:prstGeom prst="rect">
                            <a:avLst/>
                          </a:prstGeom>
                          <a:noFill/>
                          <a:ln>
                            <a:noFill/>
                          </a:ln>
                        </pic:spPr>
                      </pic:pic>
                    </a:graphicData>
                  </a:graphic>
                </wp:inline>
              </w:drawing>
            </w:r>
          </w:p>
          <w:p w14:paraId="256F6086" w14:textId="77777777" w:rsidR="00C765C0" w:rsidRDefault="00C765C0" w:rsidP="00B705FC">
            <w:pPr>
              <w:rPr>
                <w:rFonts w:ascii="Times New Roman" w:hAnsi="Times New Roman" w:cs="Times New Roman"/>
              </w:rPr>
            </w:pPr>
          </w:p>
          <w:p w14:paraId="3CD6C72D" w14:textId="77777777" w:rsidR="00C765C0" w:rsidRDefault="00C765C0" w:rsidP="00B705FC">
            <w:pPr>
              <w:rPr>
                <w:rFonts w:ascii="Times New Roman" w:hAnsi="Times New Roman" w:cs="Times New Roman"/>
              </w:rPr>
            </w:pPr>
          </w:p>
          <w:p w14:paraId="16A3E2AA" w14:textId="352CA302" w:rsidR="00C765C0" w:rsidRDefault="00C765C0" w:rsidP="00B705FC">
            <w:pPr>
              <w:rPr>
                <w:rFonts w:ascii="Times New Roman" w:hAnsi="Times New Roman" w:cs="Times New Roman"/>
              </w:rPr>
            </w:pPr>
            <w:r w:rsidRPr="00357146">
              <w:rPr>
                <w:rFonts w:ascii="Times New Roman" w:hAnsi="Times New Roman" w:cs="Times New Roman"/>
                <w:noProof/>
                <w:lang w:eastAsia="hu-HU"/>
              </w:rPr>
              <w:drawing>
                <wp:inline distT="0" distB="0" distL="0" distR="0" wp14:anchorId="0C7653AE" wp14:editId="3274E66B">
                  <wp:extent cx="1652954" cy="1513840"/>
                  <wp:effectExtent l="0" t="0" r="4445" b="0"/>
                  <wp:docPr id="14" name="Kép 14" descr="D:\adatok\dokumentumok\asp\elszámolás hiánypótlás\számítógé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datok\dokumentumok\asp\elszámolás hiánypótlás\számítógé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8755" cy="1564944"/>
                          </a:xfrm>
                          <a:prstGeom prst="rect">
                            <a:avLst/>
                          </a:prstGeom>
                          <a:noFill/>
                          <a:ln>
                            <a:noFill/>
                          </a:ln>
                        </pic:spPr>
                      </pic:pic>
                    </a:graphicData>
                  </a:graphic>
                </wp:inline>
              </w:drawing>
            </w:r>
          </w:p>
        </w:tc>
        <w:tc>
          <w:tcPr>
            <w:tcW w:w="2911" w:type="dxa"/>
            <w:vMerge w:val="restart"/>
          </w:tcPr>
          <w:p w14:paraId="283B5B04" w14:textId="77777777" w:rsidR="00C765C0" w:rsidRDefault="00C765C0" w:rsidP="00B705FC">
            <w:pPr>
              <w:rPr>
                <w:rFonts w:ascii="Times New Roman" w:hAnsi="Times New Roman" w:cs="Times New Roman"/>
              </w:rPr>
            </w:pPr>
          </w:p>
          <w:p w14:paraId="081F7855" w14:textId="77777777" w:rsidR="00C765C0" w:rsidRDefault="00C765C0" w:rsidP="00B705FC">
            <w:pPr>
              <w:rPr>
                <w:rFonts w:ascii="Times New Roman" w:hAnsi="Times New Roman" w:cs="Times New Roman"/>
              </w:rPr>
            </w:pPr>
            <w:r w:rsidRPr="00357146">
              <w:rPr>
                <w:rFonts w:ascii="Times New Roman" w:hAnsi="Times New Roman" w:cs="Times New Roman"/>
                <w:noProof/>
                <w:lang w:eastAsia="hu-HU"/>
              </w:rPr>
              <w:drawing>
                <wp:inline distT="0" distB="0" distL="0" distR="0" wp14:anchorId="7B298295" wp14:editId="02837B27">
                  <wp:extent cx="3047149" cy="1714777"/>
                  <wp:effectExtent l="0" t="635" r="635" b="635"/>
                  <wp:docPr id="11" name="Kép 11" descr="D:\adatok\dokumentumok\asp\elszámolás hiánypótlás\RACK szekré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datok\dokumentumok\asp\elszámolás hiánypótlás\RACK szekrén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052127" cy="1717578"/>
                          </a:xfrm>
                          <a:prstGeom prst="rect">
                            <a:avLst/>
                          </a:prstGeom>
                          <a:noFill/>
                          <a:ln>
                            <a:noFill/>
                          </a:ln>
                        </pic:spPr>
                      </pic:pic>
                    </a:graphicData>
                  </a:graphic>
                </wp:inline>
              </w:drawing>
            </w:r>
          </w:p>
        </w:tc>
      </w:tr>
      <w:tr w:rsidR="00C765C0" w14:paraId="030FE5E3" w14:textId="77777777" w:rsidTr="00C765C0">
        <w:trPr>
          <w:gridBefore w:val="1"/>
          <w:wBefore w:w="108" w:type="dxa"/>
          <w:trHeight w:val="2183"/>
        </w:trPr>
        <w:tc>
          <w:tcPr>
            <w:tcW w:w="2832" w:type="dxa"/>
            <w:vMerge/>
          </w:tcPr>
          <w:p w14:paraId="5C23354D" w14:textId="77777777" w:rsidR="00C765C0" w:rsidRDefault="00C765C0" w:rsidP="00B705FC">
            <w:pPr>
              <w:rPr>
                <w:rFonts w:ascii="Times New Roman" w:hAnsi="Times New Roman" w:cs="Times New Roman"/>
              </w:rPr>
            </w:pPr>
          </w:p>
        </w:tc>
        <w:tc>
          <w:tcPr>
            <w:tcW w:w="3329" w:type="dxa"/>
            <w:gridSpan w:val="3"/>
          </w:tcPr>
          <w:p w14:paraId="4DC0B419" w14:textId="329CFA07" w:rsidR="00C765C0" w:rsidRDefault="00C765C0" w:rsidP="00B705FC">
            <w:pPr>
              <w:jc w:val="center"/>
              <w:rPr>
                <w:rFonts w:ascii="Times New Roman" w:hAnsi="Times New Roman" w:cs="Times New Roman"/>
              </w:rPr>
            </w:pPr>
          </w:p>
        </w:tc>
        <w:tc>
          <w:tcPr>
            <w:tcW w:w="2911" w:type="dxa"/>
            <w:vMerge/>
          </w:tcPr>
          <w:p w14:paraId="74C9F6D9" w14:textId="77777777" w:rsidR="00C765C0" w:rsidRDefault="00C765C0" w:rsidP="00B705FC">
            <w:pPr>
              <w:rPr>
                <w:rFonts w:ascii="Times New Roman" w:hAnsi="Times New Roman" w:cs="Times New Roman"/>
              </w:rPr>
            </w:pPr>
          </w:p>
        </w:tc>
      </w:tr>
      <w:tr w:rsidR="00C765C0" w14:paraId="2A2B10A1" w14:textId="77777777" w:rsidTr="00C765C0">
        <w:trPr>
          <w:trHeight w:val="2183"/>
        </w:trPr>
        <w:tc>
          <w:tcPr>
            <w:tcW w:w="3625" w:type="dxa"/>
            <w:gridSpan w:val="3"/>
          </w:tcPr>
          <w:p w14:paraId="32718764" w14:textId="77777777" w:rsidR="00C765C0" w:rsidRDefault="00C765C0" w:rsidP="00B705FC">
            <w:pPr>
              <w:rPr>
                <w:rFonts w:ascii="Times New Roman" w:hAnsi="Times New Roman" w:cs="Times New Roman"/>
              </w:rPr>
            </w:pPr>
          </w:p>
          <w:p w14:paraId="4863CDD6" w14:textId="17F6B83D" w:rsidR="00C765C0" w:rsidRDefault="00C765C0" w:rsidP="00B705FC">
            <w:pPr>
              <w:rPr>
                <w:rFonts w:ascii="Times New Roman" w:hAnsi="Times New Roman" w:cs="Times New Roman"/>
              </w:rPr>
            </w:pPr>
          </w:p>
          <w:p w14:paraId="37DC61A9" w14:textId="77777777" w:rsidR="00C765C0" w:rsidRDefault="00C765C0" w:rsidP="00B705FC">
            <w:pPr>
              <w:rPr>
                <w:rFonts w:ascii="Times New Roman" w:hAnsi="Times New Roman" w:cs="Times New Roman"/>
              </w:rPr>
            </w:pPr>
          </w:p>
        </w:tc>
        <w:tc>
          <w:tcPr>
            <w:tcW w:w="2500" w:type="dxa"/>
          </w:tcPr>
          <w:p w14:paraId="1C9B5ED9" w14:textId="77777777" w:rsidR="00C765C0" w:rsidRDefault="00C765C0" w:rsidP="00B705FC">
            <w:pPr>
              <w:rPr>
                <w:rFonts w:ascii="Times New Roman" w:hAnsi="Times New Roman" w:cs="Times New Roman"/>
              </w:rPr>
            </w:pPr>
          </w:p>
          <w:p w14:paraId="0F926521" w14:textId="77777777" w:rsidR="00C765C0" w:rsidRDefault="00C765C0" w:rsidP="00B705FC">
            <w:pPr>
              <w:rPr>
                <w:rFonts w:ascii="Times New Roman" w:hAnsi="Times New Roman" w:cs="Times New Roman"/>
              </w:rPr>
            </w:pPr>
          </w:p>
          <w:p w14:paraId="7E3E6299" w14:textId="77777777" w:rsidR="00C765C0" w:rsidRDefault="00C765C0" w:rsidP="00B705FC">
            <w:pPr>
              <w:rPr>
                <w:rFonts w:ascii="Times New Roman" w:hAnsi="Times New Roman" w:cs="Times New Roman"/>
              </w:rPr>
            </w:pPr>
          </w:p>
          <w:p w14:paraId="3A598FF4" w14:textId="6F06C325" w:rsidR="00C765C0" w:rsidRDefault="00C765C0" w:rsidP="00B705FC">
            <w:pPr>
              <w:rPr>
                <w:rFonts w:ascii="Times New Roman" w:hAnsi="Times New Roman" w:cs="Times New Roman"/>
              </w:rPr>
            </w:pPr>
          </w:p>
        </w:tc>
        <w:tc>
          <w:tcPr>
            <w:tcW w:w="3729" w:type="dxa"/>
            <w:gridSpan w:val="2"/>
          </w:tcPr>
          <w:p w14:paraId="18F44D99" w14:textId="77777777" w:rsidR="00C765C0" w:rsidRDefault="00C765C0" w:rsidP="00B705FC">
            <w:pPr>
              <w:rPr>
                <w:rFonts w:ascii="Times New Roman" w:hAnsi="Times New Roman" w:cs="Times New Roman"/>
              </w:rPr>
            </w:pPr>
          </w:p>
          <w:p w14:paraId="6F51A4C5" w14:textId="71795B34" w:rsidR="00C765C0" w:rsidRDefault="00C765C0" w:rsidP="00B705FC">
            <w:pPr>
              <w:rPr>
                <w:rFonts w:ascii="Times New Roman" w:hAnsi="Times New Roman" w:cs="Times New Roman"/>
              </w:rPr>
            </w:pPr>
          </w:p>
        </w:tc>
      </w:tr>
    </w:tbl>
    <w:p w14:paraId="15B095DA" w14:textId="77777777" w:rsidR="00C765C0" w:rsidRPr="00AA06FB" w:rsidRDefault="00C765C0" w:rsidP="00AA06FB">
      <w:pPr>
        <w:jc w:val="both"/>
        <w:rPr>
          <w:rFonts w:cs="Arial"/>
          <w:color w:val="auto"/>
        </w:rPr>
      </w:pPr>
    </w:p>
    <w:p w14:paraId="4A2066F5" w14:textId="77777777" w:rsidR="00AA06FB" w:rsidRPr="00A27677" w:rsidRDefault="00AA06FB" w:rsidP="00E77A4E">
      <w:pPr>
        <w:jc w:val="both"/>
        <w:rPr>
          <w:rFonts w:cs="Arial"/>
          <w:szCs w:val="20"/>
        </w:rPr>
      </w:pPr>
    </w:p>
    <w:sectPr w:rsidR="00AA06FB" w:rsidRPr="00A27677" w:rsidSect="00B32EAC">
      <w:headerReference w:type="default" r:id="rId10"/>
      <w:footerReference w:type="default" r:id="rId11"/>
      <w:pgSz w:w="11906" w:h="16838" w:code="9"/>
      <w:pgMar w:top="993" w:right="1134" w:bottom="4" w:left="1134" w:header="992" w:footer="12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B84B" w14:textId="77777777" w:rsidR="00053C1A" w:rsidRDefault="00053C1A" w:rsidP="00AB4900">
      <w:pPr>
        <w:spacing w:after="0" w:line="240" w:lineRule="auto"/>
      </w:pPr>
      <w:r>
        <w:separator/>
      </w:r>
    </w:p>
  </w:endnote>
  <w:endnote w:type="continuationSeparator" w:id="0">
    <w:p w14:paraId="14D53416" w14:textId="77777777" w:rsidR="00053C1A" w:rsidRDefault="00053C1A" w:rsidP="00AB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4670" w14:textId="77777777" w:rsidR="005E2EDE" w:rsidRDefault="00E77A4E">
    <w:pPr>
      <w:pStyle w:val="llb"/>
    </w:pPr>
    <w:r>
      <w:rPr>
        <w:rFonts w:ascii="Calibri" w:eastAsia="Calibri" w:hAnsi="Calibri" w:cs="Calibri"/>
        <w:noProof/>
        <w:lang w:eastAsia="hu-HU"/>
      </w:rPr>
      <w:drawing>
        <wp:anchor distT="0" distB="0" distL="114300" distR="114300" simplePos="0" relativeHeight="251658752" behindDoc="0" locked="0" layoutInCell="1" allowOverlap="1" wp14:anchorId="3D893F18" wp14:editId="554653FC">
          <wp:simplePos x="0" y="0"/>
          <wp:positionH relativeFrom="column">
            <wp:posOffset>0</wp:posOffset>
          </wp:positionH>
          <wp:positionV relativeFrom="paragraph">
            <wp:posOffset>-25400</wp:posOffset>
          </wp:positionV>
          <wp:extent cx="2299970" cy="952500"/>
          <wp:effectExtent l="0" t="0" r="5080" b="0"/>
          <wp:wrapThrough wrapText="bothSides">
            <wp:wrapPolygon edited="0">
              <wp:start x="0" y="0"/>
              <wp:lineTo x="0" y="21168"/>
              <wp:lineTo x="21469" y="21168"/>
              <wp:lineTo x="21469" y="0"/>
              <wp:lineTo x="0" y="0"/>
            </wp:wrapPolygon>
          </wp:wrapThrough>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9970" cy="952500"/>
                  </a:xfrm>
                  <a:prstGeom prst="rect">
                    <a:avLst/>
                  </a:prstGeom>
                  <a:noFill/>
                  <a:ln>
                    <a:noFill/>
                  </a:ln>
                </pic:spPr>
              </pic:pic>
            </a:graphicData>
          </a:graphic>
        </wp:anchor>
      </w:drawing>
    </w:r>
  </w:p>
  <w:p w14:paraId="68152EDF" w14:textId="77777777" w:rsidR="005E2EDE" w:rsidRDefault="005E2EDE">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DEF79" w14:textId="77777777" w:rsidR="00053C1A" w:rsidRDefault="00053C1A" w:rsidP="00AB4900">
      <w:pPr>
        <w:spacing w:after="0" w:line="240" w:lineRule="auto"/>
      </w:pPr>
      <w:r>
        <w:separator/>
      </w:r>
    </w:p>
  </w:footnote>
  <w:footnote w:type="continuationSeparator" w:id="0">
    <w:p w14:paraId="6403EF3B" w14:textId="77777777" w:rsidR="00053C1A" w:rsidRDefault="00053C1A" w:rsidP="00AB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82CA" w14:textId="77777777" w:rsidR="006734FC" w:rsidRDefault="006734FC" w:rsidP="00B50ED9">
    <w:pPr>
      <w:pStyle w:val="lfej"/>
      <w:ind w:left="1701"/>
    </w:pPr>
    <w:r>
      <w:rPr>
        <w:noProof/>
        <w:lang w:eastAsia="hu-HU"/>
      </w:rPr>
      <w:drawing>
        <wp:anchor distT="0" distB="0" distL="114300" distR="114300" simplePos="0" relativeHeight="251660288" behindDoc="1" locked="0" layoutInCell="1" allowOverlap="1" wp14:anchorId="7E7FE85B" wp14:editId="0C01D65C">
          <wp:simplePos x="0" y="0"/>
          <wp:positionH relativeFrom="page">
            <wp:align>right</wp:align>
          </wp:positionH>
          <wp:positionV relativeFrom="page">
            <wp:align>top</wp:align>
          </wp:positionV>
          <wp:extent cx="3240000" cy="2239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header_ME_h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2239200"/>
                  </a:xfrm>
                  <a:prstGeom prst="rect">
                    <a:avLst/>
                  </a:prstGeom>
                </pic:spPr>
              </pic:pic>
            </a:graphicData>
          </a:graphic>
        </wp:anchor>
      </w:drawing>
    </w:r>
  </w:p>
  <w:p w14:paraId="42B55759" w14:textId="77777777" w:rsidR="006734FC" w:rsidRDefault="006734FC" w:rsidP="00B50ED9">
    <w:pPr>
      <w:pStyle w:val="lfej"/>
      <w:ind w:left="1701"/>
    </w:pPr>
  </w:p>
  <w:p w14:paraId="41E4D49D" w14:textId="77777777" w:rsidR="006734FC" w:rsidRDefault="006734FC" w:rsidP="00B50ED9">
    <w:pPr>
      <w:pStyle w:val="lfej"/>
      <w:ind w:left="1701"/>
    </w:pPr>
  </w:p>
  <w:p w14:paraId="02BD585D" w14:textId="77777777" w:rsidR="006734FC" w:rsidRDefault="006734FC" w:rsidP="00B50ED9">
    <w:pPr>
      <w:pStyle w:val="lfej"/>
      <w:ind w:left="1701"/>
    </w:pPr>
  </w:p>
  <w:p w14:paraId="34F3ACA5" w14:textId="77777777" w:rsidR="006734FC" w:rsidRDefault="006734FC" w:rsidP="00B50ED9">
    <w:pPr>
      <w:pStyle w:val="lfej"/>
      <w:ind w:left="1701"/>
    </w:pPr>
  </w:p>
  <w:p w14:paraId="03330D04" w14:textId="77777777" w:rsidR="006734FC" w:rsidRDefault="006734FC" w:rsidP="00B50ED9">
    <w:pPr>
      <w:pStyle w:val="lfej"/>
      <w:ind w:left="1701"/>
    </w:pPr>
  </w:p>
  <w:p w14:paraId="5886F91D" w14:textId="77777777" w:rsidR="00AB4900" w:rsidRPr="00AB4900" w:rsidRDefault="00AB4900" w:rsidP="00B50ED9">
    <w:pPr>
      <w:pStyle w:val="lfej"/>
      <w:ind w:left="170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00"/>
    <w:rsid w:val="000018FF"/>
    <w:rsid w:val="00013E4B"/>
    <w:rsid w:val="00045F17"/>
    <w:rsid w:val="00053C1A"/>
    <w:rsid w:val="00081A6B"/>
    <w:rsid w:val="000B2CD5"/>
    <w:rsid w:val="000D7123"/>
    <w:rsid w:val="000E2B28"/>
    <w:rsid w:val="000F4E96"/>
    <w:rsid w:val="00111913"/>
    <w:rsid w:val="00121D51"/>
    <w:rsid w:val="00146ACE"/>
    <w:rsid w:val="001E2D68"/>
    <w:rsid w:val="001E6A2A"/>
    <w:rsid w:val="00232166"/>
    <w:rsid w:val="002441AB"/>
    <w:rsid w:val="00244F73"/>
    <w:rsid w:val="00252929"/>
    <w:rsid w:val="002A6DE9"/>
    <w:rsid w:val="002C18AC"/>
    <w:rsid w:val="002D426F"/>
    <w:rsid w:val="002F678C"/>
    <w:rsid w:val="00316890"/>
    <w:rsid w:val="00337A51"/>
    <w:rsid w:val="00344C67"/>
    <w:rsid w:val="00353E8C"/>
    <w:rsid w:val="00392B1A"/>
    <w:rsid w:val="003A775A"/>
    <w:rsid w:val="003D5F77"/>
    <w:rsid w:val="00432417"/>
    <w:rsid w:val="004370CA"/>
    <w:rsid w:val="00443A4A"/>
    <w:rsid w:val="004C625A"/>
    <w:rsid w:val="00522599"/>
    <w:rsid w:val="0052778E"/>
    <w:rsid w:val="00561363"/>
    <w:rsid w:val="00562E2A"/>
    <w:rsid w:val="00586468"/>
    <w:rsid w:val="005901CF"/>
    <w:rsid w:val="005D030D"/>
    <w:rsid w:val="005E2EDE"/>
    <w:rsid w:val="00616A41"/>
    <w:rsid w:val="00633ABB"/>
    <w:rsid w:val="006610E7"/>
    <w:rsid w:val="006734FC"/>
    <w:rsid w:val="006975C3"/>
    <w:rsid w:val="006A1E4D"/>
    <w:rsid w:val="006B3510"/>
    <w:rsid w:val="006C0217"/>
    <w:rsid w:val="006D0ADF"/>
    <w:rsid w:val="00727DAA"/>
    <w:rsid w:val="00751EA8"/>
    <w:rsid w:val="0078269C"/>
    <w:rsid w:val="007A6928"/>
    <w:rsid w:val="007F516E"/>
    <w:rsid w:val="00816521"/>
    <w:rsid w:val="008500E0"/>
    <w:rsid w:val="008639A6"/>
    <w:rsid w:val="00863C02"/>
    <w:rsid w:val="00867250"/>
    <w:rsid w:val="008908A6"/>
    <w:rsid w:val="008B5441"/>
    <w:rsid w:val="009039F9"/>
    <w:rsid w:val="00922FBD"/>
    <w:rsid w:val="00945BDA"/>
    <w:rsid w:val="0096743F"/>
    <w:rsid w:val="00975AD7"/>
    <w:rsid w:val="00987C8B"/>
    <w:rsid w:val="009B38F5"/>
    <w:rsid w:val="009C486D"/>
    <w:rsid w:val="009D2C62"/>
    <w:rsid w:val="00A06EA7"/>
    <w:rsid w:val="00A27677"/>
    <w:rsid w:val="00A3615E"/>
    <w:rsid w:val="00A422D2"/>
    <w:rsid w:val="00A46013"/>
    <w:rsid w:val="00A54B1C"/>
    <w:rsid w:val="00A63A25"/>
    <w:rsid w:val="00A700B4"/>
    <w:rsid w:val="00AA06FB"/>
    <w:rsid w:val="00AB4900"/>
    <w:rsid w:val="00AC5B21"/>
    <w:rsid w:val="00AE2160"/>
    <w:rsid w:val="00AF1303"/>
    <w:rsid w:val="00B15E84"/>
    <w:rsid w:val="00B32EAC"/>
    <w:rsid w:val="00B50ED9"/>
    <w:rsid w:val="00BC63BE"/>
    <w:rsid w:val="00BF5061"/>
    <w:rsid w:val="00C46CA5"/>
    <w:rsid w:val="00C573C0"/>
    <w:rsid w:val="00C60411"/>
    <w:rsid w:val="00C765C0"/>
    <w:rsid w:val="00C87FFB"/>
    <w:rsid w:val="00C9125A"/>
    <w:rsid w:val="00C9496E"/>
    <w:rsid w:val="00CB133A"/>
    <w:rsid w:val="00CC0E55"/>
    <w:rsid w:val="00CE24A8"/>
    <w:rsid w:val="00D15E97"/>
    <w:rsid w:val="00D20C04"/>
    <w:rsid w:val="00D42BAB"/>
    <w:rsid w:val="00D42E25"/>
    <w:rsid w:val="00D50544"/>
    <w:rsid w:val="00D55316"/>
    <w:rsid w:val="00D609B1"/>
    <w:rsid w:val="00D97CC2"/>
    <w:rsid w:val="00DC0ECD"/>
    <w:rsid w:val="00DC5E5A"/>
    <w:rsid w:val="00E374FC"/>
    <w:rsid w:val="00E77A4E"/>
    <w:rsid w:val="00E824DA"/>
    <w:rsid w:val="00EA0D00"/>
    <w:rsid w:val="00EA2F16"/>
    <w:rsid w:val="00EE5339"/>
    <w:rsid w:val="00EE737E"/>
    <w:rsid w:val="00EF53E1"/>
    <w:rsid w:val="00F22288"/>
    <w:rsid w:val="00F43C3A"/>
    <w:rsid w:val="00F62661"/>
    <w:rsid w:val="00F7138D"/>
    <w:rsid w:val="00FD397A"/>
    <w:rsid w:val="00FD5B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29D72"/>
  <w15:docId w15:val="{8D74F5F2-A8F4-4CD9-90BA-1B31EA36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HAnsi"/>
        <w:color w:val="404040" w:themeColor="text1" w:themeTint="BF"/>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3C0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4900"/>
    <w:pPr>
      <w:tabs>
        <w:tab w:val="center" w:pos="4536"/>
        <w:tab w:val="right" w:pos="9072"/>
      </w:tabs>
      <w:spacing w:after="0" w:line="240" w:lineRule="auto"/>
    </w:pPr>
  </w:style>
  <w:style w:type="character" w:customStyle="1" w:styleId="lfejChar">
    <w:name w:val="Élőfej Char"/>
    <w:basedOn w:val="Bekezdsalapbettpusa"/>
    <w:link w:val="lfej"/>
    <w:uiPriority w:val="99"/>
    <w:rsid w:val="00AB4900"/>
  </w:style>
  <w:style w:type="paragraph" w:styleId="llb">
    <w:name w:val="footer"/>
    <w:basedOn w:val="Norml"/>
    <w:link w:val="llbChar"/>
    <w:uiPriority w:val="99"/>
    <w:unhideWhenUsed/>
    <w:rsid w:val="00AB4900"/>
    <w:pPr>
      <w:tabs>
        <w:tab w:val="center" w:pos="4536"/>
        <w:tab w:val="right" w:pos="9072"/>
      </w:tabs>
      <w:spacing w:after="0" w:line="240" w:lineRule="auto"/>
    </w:pPr>
  </w:style>
  <w:style w:type="character" w:customStyle="1" w:styleId="llbChar">
    <w:name w:val="Élőláb Char"/>
    <w:basedOn w:val="Bekezdsalapbettpusa"/>
    <w:link w:val="llb"/>
    <w:uiPriority w:val="99"/>
    <w:rsid w:val="00AB4900"/>
  </w:style>
  <w:style w:type="paragraph" w:styleId="Buborkszveg">
    <w:name w:val="Balloon Text"/>
    <w:basedOn w:val="Norml"/>
    <w:link w:val="BuborkszvegChar"/>
    <w:uiPriority w:val="99"/>
    <w:semiHidden/>
    <w:unhideWhenUsed/>
    <w:rsid w:val="00AB49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4900"/>
    <w:rPr>
      <w:rFonts w:ascii="Tahoma" w:hAnsi="Tahoma" w:cs="Tahoma"/>
      <w:sz w:val="16"/>
      <w:szCs w:val="16"/>
    </w:rPr>
  </w:style>
  <w:style w:type="paragraph" w:customStyle="1" w:styleId="Alcm1">
    <w:name w:val="Alcím1"/>
    <w:basedOn w:val="Norml"/>
    <w:qFormat/>
    <w:rsid w:val="00A63A25"/>
    <w:pPr>
      <w:tabs>
        <w:tab w:val="left" w:pos="5670"/>
        <w:tab w:val="center" w:pos="6804"/>
      </w:tabs>
      <w:spacing w:after="0" w:line="300" w:lineRule="auto"/>
      <w:ind w:firstLine="1134"/>
      <w:jc w:val="both"/>
    </w:pPr>
    <w:rPr>
      <w:b/>
      <w:caps/>
    </w:rPr>
  </w:style>
  <w:style w:type="paragraph" w:customStyle="1" w:styleId="Sajtkzlemny">
    <w:name w:val="Sajtóközlemény"/>
    <w:basedOn w:val="Norml"/>
    <w:qFormat/>
    <w:rsid w:val="00A63A25"/>
    <w:pPr>
      <w:tabs>
        <w:tab w:val="left" w:pos="5670"/>
        <w:tab w:val="center" w:pos="6804"/>
      </w:tabs>
      <w:spacing w:after="0" w:line="300" w:lineRule="auto"/>
      <w:ind w:firstLine="1134"/>
      <w:jc w:val="both"/>
    </w:pPr>
    <w:rPr>
      <w:b/>
      <w:caps/>
      <w:noProof/>
      <w:color w:val="244BAE"/>
      <w:sz w:val="28"/>
      <w:lang w:val="en-US"/>
    </w:rPr>
  </w:style>
  <w:style w:type="paragraph" w:customStyle="1" w:styleId="normal-header">
    <w:name w:val="normal - header"/>
    <w:basedOn w:val="Norml"/>
    <w:qFormat/>
    <w:rsid w:val="00A63A25"/>
    <w:pPr>
      <w:tabs>
        <w:tab w:val="left" w:pos="5670"/>
        <w:tab w:val="center" w:pos="6804"/>
      </w:tabs>
      <w:spacing w:after="0" w:line="300" w:lineRule="auto"/>
      <w:ind w:firstLine="1134"/>
      <w:jc w:val="both"/>
    </w:pPr>
  </w:style>
  <w:style w:type="paragraph" w:customStyle="1" w:styleId="header-lead">
    <w:name w:val="header - lead"/>
    <w:basedOn w:val="Alcm1"/>
    <w:qFormat/>
    <w:rsid w:val="00A63A25"/>
    <w:pPr>
      <w:ind w:left="1134" w:firstLine="0"/>
    </w:pPr>
    <w:rPr>
      <w:caps w:val="0"/>
    </w:rPr>
  </w:style>
  <w:style w:type="paragraph" w:customStyle="1" w:styleId="MInisztrium">
    <w:name w:val="MInisztérium"/>
    <w:basedOn w:val="Norml"/>
    <w:qFormat/>
    <w:rsid w:val="00A63A25"/>
    <w:pPr>
      <w:tabs>
        <w:tab w:val="left" w:pos="5670"/>
        <w:tab w:val="center" w:pos="6804"/>
      </w:tabs>
      <w:spacing w:after="0" w:line="300" w:lineRule="auto"/>
      <w:ind w:firstLine="3402"/>
      <w:jc w:val="both"/>
    </w:pPr>
    <w:rPr>
      <w:b/>
      <w:caps/>
      <w:noProof/>
      <w:color w:val="244BAE"/>
      <w:lang w:val="en-US"/>
    </w:rPr>
  </w:style>
  <w:style w:type="character" w:styleId="Hiperhivatkozs">
    <w:name w:val="Hyperlink"/>
    <w:basedOn w:val="Bekezdsalapbettpusa"/>
    <w:uiPriority w:val="99"/>
    <w:unhideWhenUsed/>
    <w:rsid w:val="00616A41"/>
    <w:rPr>
      <w:color w:val="0000FF" w:themeColor="hyperlink"/>
      <w:u w:val="single"/>
    </w:rPr>
  </w:style>
  <w:style w:type="table" w:styleId="Rcsostblzat">
    <w:name w:val="Table Grid"/>
    <w:basedOn w:val="Normltblzat"/>
    <w:uiPriority w:val="39"/>
    <w:rsid w:val="00C765C0"/>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2096</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Jegyző</cp:lastModifiedBy>
  <cp:revision>2</cp:revision>
  <cp:lastPrinted>2017-11-15T12:54:00Z</cp:lastPrinted>
  <dcterms:created xsi:type="dcterms:W3CDTF">2022-02-28T08:37:00Z</dcterms:created>
  <dcterms:modified xsi:type="dcterms:W3CDTF">2022-02-28T08:37:00Z</dcterms:modified>
</cp:coreProperties>
</file>